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Qaraqalpaqstan Respublikası Mektepke shekemgi bilimlendiriw ministri tayınlandı</w:t>
      </w:r>
      <w:bookmarkEnd w:id="1"/>
    </w:p>
    <w:p>
      <w:pPr/>
      <w:r>
        <w:pict>
          <v:shape type="#_x0000_t75" style="width:978pt; height:6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Бахиева Гулзира Аминовна Қарақалпақстан РеспубликасыМектепке шекемги билимлендириў министри лаўазымына тайынланды.</w:t>
      </w:r>
    </w:p>
    <w:p>
      <w:pPr/>
      <w:r>
        <w:rPr/>
        <w:t xml:space="preserve">Ол усы күнге шекем Қарақалпақстан РеспубликасыМинистрлер Кеңесиниң Шаңарақ ҳәм ҳаял-қызлар мәселелери бойынша секретариатбаслығы лаўазымында ислеп келген.</w:t>
      </w:r>
    </w:p>
    <w:p>
      <w:pPr/>
      <w:r>
        <w:rPr/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2024-03-29T12:02:44+05:00</dcterms:created>
  <dcterms:modified xsi:type="dcterms:W3CDTF">2024-03-29T12:02:44+05:00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