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Moynaq rayonına jańa hákim tayınlandı</w:t>
      </w:r>
      <w:bookmarkEnd w:id="1"/>
    </w:p>
    <w:p>
      <w:pPr/>
      <w:r>
        <w:pict>
          <v:shape type="#_x0000_t75" style="width:768pt; height:6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/>
      <w:r>
        <w:rPr/>
        <w:t xml:space="preserve">Búgin, 7-mart kúni xalıq deputatları Moynaq rayonlıq Keńesiniń gezeksiz qırıq birinshi sessiyası bolıp ótti. Sessiyada shólkemlestiriw máselesi qaraldı.</w:t>
      </w:r>
    </w:p>
    <w:p/>
    <w:p>
      <w:pPr/>
      <w:r>
        <w:rPr/>
        <w:t xml:space="preserve">Sessiya kún tártibine muwapıq, búgingi kúnde rayon hákimi bolıp islep atırǵan E.Edenbaevtıń basqa jumısqa ótiwine baylanıslı rayon hákimi lawazımına Menglibekov Baxtıyar Bekmurzaevichti tayınlaw máselesi kórip shıǵıldı.</w:t>
      </w:r>
    </w:p>
    <w:p/>
    <w:p>
      <w:pPr/>
      <w:r>
        <w:rPr/>
        <w:t xml:space="preserve">Qaraqalpaqstan Respublikası Konstituciyası81-statyasınıń 6-bántine muwapıq, Moynaq rayonınıń hákimi lawazımına Menglibekov Baxtıyar Bekmurzaevich tayınlandı.</w:t>
      </w:r>
    </w:p>
    <w:p/>
    <w:p>
      <w:pPr/>
      <w:r>
        <w:rPr/>
        <w:t xml:space="preserve">Sessiyaǵa Qaraqalpaqstan Respublikası Joqarǵı Keńesiniń Baslıǵı M.Kamalov qatnastı.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2024-03-29T11:42:22+05:00</dcterms:created>
  <dcterms:modified xsi:type="dcterms:W3CDTF">2024-03-29T11:42:22+05:00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